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E1" w:rsidRPr="00E339E1" w:rsidRDefault="00E339E1" w:rsidP="00E339E1">
      <w:pPr>
        <w:shd w:val="clear" w:color="auto" w:fill="EDEDED"/>
        <w:spacing w:line="600" w:lineRule="atLeast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E339E1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Перечень объектов контроля, учитываемых в рамках формирования ежегодного плана контрольных мероприятий</w:t>
      </w:r>
    </w:p>
    <w:p w:rsidR="00BE1FFD" w:rsidRDefault="00E339E1" w:rsidP="00E339E1">
      <w:r w:rsidRPr="00E339E1">
        <w:rPr>
          <w:rFonts w:ascii="Arial" w:eastAsia="Times New Roman" w:hAnsi="Arial" w:cs="Arial"/>
          <w:b/>
          <w:bCs/>
          <w:color w:val="1C1C1C"/>
          <w:sz w:val="24"/>
          <w:szCs w:val="24"/>
          <w:shd w:val="clear" w:color="auto" w:fill="EDEDED"/>
          <w:lang w:eastAsia="ru-RU"/>
        </w:rPr>
        <w:t>Объектами муниципального контроля в сфере благоустройства являются:</w:t>
      </w:r>
      <w:bookmarkStart w:id="0" w:name="_GoBack"/>
      <w:bookmarkEnd w:id="0"/>
    </w:p>
    <w:sectPr w:rsidR="00BE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E1"/>
    <w:rsid w:val="00BE1FFD"/>
    <w:rsid w:val="00E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СельсоветТ</dc:creator>
  <cp:lastModifiedBy>СельсоветТ</cp:lastModifiedBy>
  <cp:revision>2</cp:revision>
  <dcterms:created xsi:type="dcterms:W3CDTF">2025-07-02T03:56:00Z</dcterms:created>
  <dcterms:modified xsi:type="dcterms:W3CDTF">2025-07-02T03:57:00Z</dcterms:modified>
</cp:coreProperties>
</file>